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0</wp:posOffset>
            </wp:positionV>
            <wp:extent cx="1047750" cy="10429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5448300</wp:posOffset>
            </wp:positionH>
            <wp:positionV relativeFrom="paragraph">
              <wp:posOffset>123825</wp:posOffset>
            </wp:positionV>
            <wp:extent cx="688124" cy="80264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124" cy="802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ind w:firstLine="57"/>
        <w:rPr/>
      </w:pPr>
      <w:r w:rsidDel="00000000" w:rsidR="00000000" w:rsidRPr="00000000">
        <w:rPr>
          <w:rtl w:val="0"/>
        </w:rPr>
        <w:t xml:space="preserve">TÍTULO EM PORTUGUÊS, INGLÊS OU ESPANHOL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64"/>
        </w:tabs>
        <w:spacing w:before="131" w:lineRule="auto"/>
        <w:ind w:left="2873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 Um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1,1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, Autor Dois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1,2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,</w:t>
        <w:tab/>
        <w:t xml:space="preserve">, Autor Três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2,3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665"/>
        </w:tabs>
        <w:spacing w:before="233" w:lineRule="auto"/>
        <w:ind w:left="57" w:right="0" w:firstLine="0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 Universidade Um ....,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 Universidade Dois</w:t>
        <w:tab/>
        <w:t xml:space="preserve">; </w:t>
      </w:r>
      <w:hyperlink r:id="rId8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vertAlign w:val="superscript"/>
            <w:rtl w:val="0"/>
          </w:rPr>
          <w:t xml:space="preserve">1</w:t>
        </w:r>
      </w:hyperlink>
      <w:hyperlink r:id="rId9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vertAlign w:val="baseline"/>
            <w:rtl w:val="0"/>
          </w:rPr>
          <w:t xml:space="preserve">email@email.br,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vertAlign w:val="superscript"/>
            <w:rtl w:val="0"/>
          </w:rPr>
          <w:t xml:space="preserve">2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vertAlign w:val="baseline"/>
            <w:rtl w:val="0"/>
          </w:rPr>
          <w:t xml:space="preserve">email@email.br, 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vertAlign w:val="superscript"/>
            <w:rtl w:val="0"/>
          </w:rPr>
          <w:t xml:space="preserve">3</w:t>
        </w:r>
      </w:hyperlink>
      <w:hyperlink r:id="rId13">
        <w:r w:rsidDel="00000000" w:rsidR="00000000" w:rsidRPr="00000000">
          <w:rPr>
            <w:rFonts w:ascii="Arial" w:cs="Arial" w:eastAsia="Arial" w:hAnsi="Arial"/>
            <w:i w:val="1"/>
            <w:sz w:val="18"/>
            <w:szCs w:val="18"/>
            <w:vertAlign w:val="baseline"/>
            <w:rtl w:val="0"/>
          </w:rPr>
          <w:t xml:space="preserve">email@email.br,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57" w:right="6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IN ENGLISH ou PORTUGUÊS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103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Abstract ou Resumo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Insert here the abstract ou resumo.</w:t>
      </w:r>
    </w:p>
    <w:p w:rsidR="00000000" w:rsidDel="00000000" w:rsidP="00000000" w:rsidRDefault="00000000" w:rsidRPr="00000000" w14:paraId="0000000B">
      <w:pPr>
        <w:spacing w:before="1" w:lineRule="auto"/>
        <w:ind w:left="103" w:right="0" w:firstLine="0"/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Keywords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minimum three; maximum six.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pgSz w:h="16850" w:w="11910" w:orient="portrait"/>
          <w:pgMar w:bottom="280" w:top="1140" w:left="960" w:right="10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94" w:lineRule="auto"/>
        <w:ind w:firstLine="172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39" w:firstLine="566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modelo é uma sugestão. O formato não pode ser alterado, mas a divisão de títulos e sub- títulos pode ser organizada a critério dos autores.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72" w:right="41" w:firstLine="566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Texto em fonte Arial 10. Tabelas mesma fonte número 9 e notas em fonte 8.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38" w:firstLine="566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Destacar a importância do trabalho, justificar e incluir citações Ex: Autor1 et al. [2]. No final da introdução, incluir os objetivos.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firstLine="172"/>
        <w:rPr/>
      </w:pPr>
      <w:r w:rsidDel="00000000" w:rsidR="00000000" w:rsidRPr="00000000">
        <w:rPr>
          <w:rtl w:val="0"/>
        </w:rPr>
        <w:t xml:space="preserve">Materiais e Métodos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before="1" w:lineRule="auto"/>
        <w:ind w:firstLine="172"/>
        <w:rPr/>
      </w:pPr>
      <w:r w:rsidDel="00000000" w:rsidR="00000000" w:rsidRPr="00000000">
        <w:rPr>
          <w:rtl w:val="0"/>
        </w:rPr>
        <w:t xml:space="preserve">Sub-título 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41" w:firstLine="566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a seqüência de desenvolvimento do trabalho, podendo dividir em sub-títulos.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ind w:firstLine="172"/>
        <w:rPr/>
      </w:pPr>
      <w:r w:rsidDel="00000000" w:rsidR="00000000" w:rsidRPr="00000000">
        <w:rPr>
          <w:rtl w:val="0"/>
        </w:rPr>
        <w:t xml:space="preserve">Sub-título 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38" w:firstLine="566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Podem ser citadas referências de normas e de outros trabalhos para descrever a metodologia. Também podem ser inseridas tabelas ou figuras (Tabela 1).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ind w:left="17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Tabela 1. Modelo experimental.</w:t>
      </w:r>
    </w:p>
    <w:p w:rsidR="00000000" w:rsidDel="00000000" w:rsidP="00000000" w:rsidRDefault="00000000" w:rsidRPr="00000000" w14:paraId="0000001C">
      <w:pPr>
        <w:pStyle w:val="Heading1"/>
        <w:spacing w:before="94" w:lineRule="auto"/>
        <w:ind w:firstLine="172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110" w:firstLine="566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resultados médios obtidos para as são apresentados na Tabela 2. Pode ser usada uma chamada de tabela ou entrar diretamente com a discussão.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Rule="auto"/>
        <w:ind w:left="17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Tabela 2. Resultados médios obtidos.</w:t>
      </w:r>
    </w:p>
    <w:tbl>
      <w:tblPr>
        <w:tblStyle w:val="Table1"/>
        <w:tblW w:w="4423.0" w:type="dxa"/>
        <w:jc w:val="left"/>
        <w:tblInd w:w="307.0" w:type="dxa"/>
        <w:tblBorders>
          <w:top w:color="008000" w:space="0" w:sz="12" w:val="single"/>
          <w:left w:color="008000" w:space="0" w:sz="12" w:val="single"/>
          <w:bottom w:color="008000" w:space="0" w:sz="12" w:val="single"/>
          <w:right w:color="008000" w:space="0" w:sz="12" w:val="single"/>
          <w:insideH w:color="008000" w:space="0" w:sz="12" w:val="single"/>
          <w:insideV w:color="008000" w:space="0" w:sz="12" w:val="single"/>
        </w:tblBorders>
        <w:tblLayout w:type="fixed"/>
        <w:tblLook w:val="0000"/>
      </w:tblPr>
      <w:tblGrid>
        <w:gridCol w:w="283"/>
        <w:gridCol w:w="814"/>
        <w:gridCol w:w="725"/>
        <w:gridCol w:w="991"/>
        <w:gridCol w:w="852"/>
        <w:gridCol w:w="758"/>
        <w:tblGridChange w:id="0">
          <w:tblGrid>
            <w:gridCol w:w="283"/>
            <w:gridCol w:w="814"/>
            <w:gridCol w:w="725"/>
            <w:gridCol w:w="991"/>
            <w:gridCol w:w="852"/>
            <w:gridCol w:w="758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left w:color="000000" w:space="0" w:sz="0" w:val="nil"/>
              <w:bottom w:color="008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Prop. 1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Prop. 2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20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Prop. 3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3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Prop. 4</w:t>
            </w:r>
          </w:p>
        </w:tc>
        <w:tc>
          <w:tcPr>
            <w:tcBorders>
              <w:left w:color="000000" w:space="0" w:sz="4" w:val="single"/>
              <w:bottom w:color="008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8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Prop. 5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8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8000" w:space="0" w:sz="6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8000" w:space="0" w:sz="6" w:val="single"/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before="112" w:lineRule="auto"/>
        <w:ind w:left="172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Notas em fonte 8. A – Amostra; Prop. – Propriedade.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116" w:firstLine="566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discussão deve justificar os resultados e pode ser complementada com citações.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ind w:firstLine="172"/>
        <w:rPr/>
        <w:sectPr>
          <w:type w:val="continuous"/>
          <w:pgSz w:h="16850" w:w="11910" w:orient="portrait"/>
          <w:pgMar w:bottom="280" w:top="1140" w:left="960" w:right="1020" w:header="360" w:footer="360"/>
          <w:cols w:equalWidth="0" w:num="2">
            <w:col w:space="75" w:w="4927.5"/>
            <w:col w:space="0" w:w="4927.5"/>
          </w:cols>
        </w:sectPr>
      </w:pPr>
      <w:r w:rsidDel="00000000" w:rsidR="00000000" w:rsidRPr="00000000">
        <w:rPr>
          <w:rtl w:val="0"/>
        </w:rPr>
        <w:t xml:space="preserve">Conclusões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5137" w:right="0" w:firstLine="566.0000000000002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Concluir objetivamente de preferência num só parágrafo.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ind w:left="5137" w:firstLine="0"/>
        <w:rPr/>
      </w:pPr>
      <w:r w:rsidDel="00000000" w:rsidR="00000000" w:rsidRPr="00000000">
        <w:rPr>
          <w:rtl w:val="0"/>
        </w:rPr>
        <w:t xml:space="preserve">Agradecimentos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50" w:w="11910" w:orient="portrait"/>
          <w:pgMar w:bottom="280" w:top="1140" w:left="960" w:right="10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0" w:firstLine="566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de modo claro e se necessário incluir metodologias de análise.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739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(Opcional)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ind w:firstLine="172"/>
        <w:rPr/>
      </w:pPr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7"/>
        </w:tabs>
        <w:spacing w:after="0" w:before="1" w:line="242" w:lineRule="auto"/>
        <w:ind w:left="172" w:right="111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AUTOR1 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Study on the…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1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International conference: Irati, Paraná, Brasil, 9999.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9"/>
        </w:tabs>
        <w:spacing w:after="0" w:before="0" w:line="228" w:lineRule="auto"/>
        <w:ind w:left="568" w:right="0" w:hanging="3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AUTOR1 A,   AUTOR2   ABC,   AUTOR3   AB.</w:t>
      </w:r>
    </w:p>
    <w:p w:rsidR="00000000" w:rsidDel="00000000" w:rsidP="00000000" w:rsidRDefault="00000000" w:rsidRPr="00000000" w14:paraId="00000058">
      <w:pPr>
        <w:tabs>
          <w:tab w:val="left" w:pos="2378"/>
        </w:tabs>
        <w:spacing w:before="0" w:line="242" w:lineRule="auto"/>
        <w:ind w:left="172" w:right="111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Caracterização do</w:t>
        <w:tab/>
      </w:r>
      <w:r w:rsidDel="00000000" w:rsidR="00000000" w:rsidRPr="00000000">
        <w:rPr>
          <w:sz w:val="20"/>
          <w:szCs w:val="20"/>
          <w:rtl w:val="0"/>
        </w:rPr>
        <w:t xml:space="preserve">Periódico científico, v. 1, n. 1, p. 1–10, 2000.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"/>
        </w:tabs>
        <w:spacing w:after="0" w:before="0" w:line="240" w:lineRule="auto"/>
        <w:ind w:left="504" w:right="0" w:hanging="332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AUTOR1 ABC, AUTOR2 AB.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do livro.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7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Cidade: Editora; 1900. v. 1, 200 p.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0" w:lineRule="auto"/>
        <w:ind w:left="172" w:right="0" w:firstLine="0"/>
        <w:jc w:val="left"/>
        <w:rPr>
          <w:rFonts w:ascii="Arial" w:cs="Arial" w:eastAsia="Arial" w:hAnsi="Arial"/>
          <w:i w:val="1"/>
          <w:sz w:val="18"/>
          <w:szCs w:val="18"/>
        </w:rPr>
        <w:sectPr>
          <w:type w:val="continuous"/>
          <w:pgSz w:h="16850" w:w="11910" w:orient="portrait"/>
          <w:pgMar w:bottom="280" w:top="1140" w:left="960" w:right="1020" w:header="360" w:footer="360"/>
          <w:cols w:equalWidth="0" w:num="2">
            <w:col w:space="79" w:w="4925.5"/>
            <w:col w:space="0" w:w="4925.5"/>
          </w:cols>
        </w:sect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O LIMITE SÃO DUAS PÁGINAS.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pos="9814"/>
        </w:tabs>
        <w:spacing w:before="225" w:lineRule="auto"/>
        <w:ind w:left="766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Anais do XI SIMPÓSIO BRASILEIRO DE PÓS-GRADUAÇÃO EM CIÊNCIAS FLORESTAIS, Curitiba-PR, 08 a 11 de novembro de 2022.</w:t>
        <w:tab/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sectPr>
      <w:type w:val="continuous"/>
      <w:pgSz w:h="16850" w:w="11910" w:orient="portrait"/>
      <w:pgMar w:bottom="280" w:top="1140" w:left="96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[%1]"/>
      <w:lvlJc w:val="left"/>
      <w:pPr>
        <w:ind w:left="172" w:hanging="334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•"/>
      <w:lvlJc w:val="left"/>
      <w:pPr>
        <w:ind w:left="658" w:hanging="334"/>
      </w:pPr>
      <w:rPr/>
    </w:lvl>
    <w:lvl w:ilvl="2">
      <w:start w:val="0"/>
      <w:numFmt w:val="bullet"/>
      <w:lvlText w:val="•"/>
      <w:lvlJc w:val="left"/>
      <w:pPr>
        <w:ind w:left="1136" w:hanging="334.0000000000001"/>
      </w:pPr>
      <w:rPr/>
    </w:lvl>
    <w:lvl w:ilvl="3">
      <w:start w:val="0"/>
      <w:numFmt w:val="bullet"/>
      <w:lvlText w:val="•"/>
      <w:lvlJc w:val="left"/>
      <w:pPr>
        <w:ind w:left="1614" w:hanging="334"/>
      </w:pPr>
      <w:rPr/>
    </w:lvl>
    <w:lvl w:ilvl="4">
      <w:start w:val="0"/>
      <w:numFmt w:val="bullet"/>
      <w:lvlText w:val="•"/>
      <w:lvlJc w:val="left"/>
      <w:pPr>
        <w:ind w:left="2092" w:hanging="334.0000000000002"/>
      </w:pPr>
      <w:rPr/>
    </w:lvl>
    <w:lvl w:ilvl="5">
      <w:start w:val="0"/>
      <w:numFmt w:val="bullet"/>
      <w:lvlText w:val="•"/>
      <w:lvlJc w:val="left"/>
      <w:pPr>
        <w:ind w:left="2571" w:hanging="334"/>
      </w:pPr>
      <w:rPr/>
    </w:lvl>
    <w:lvl w:ilvl="6">
      <w:start w:val="0"/>
      <w:numFmt w:val="bullet"/>
      <w:lvlText w:val="•"/>
      <w:lvlJc w:val="left"/>
      <w:pPr>
        <w:ind w:left="3049" w:hanging="334"/>
      </w:pPr>
      <w:rPr/>
    </w:lvl>
    <w:lvl w:ilvl="7">
      <w:start w:val="0"/>
      <w:numFmt w:val="bullet"/>
      <w:lvlText w:val="•"/>
      <w:lvlJc w:val="left"/>
      <w:pPr>
        <w:ind w:left="3527" w:hanging="334"/>
      </w:pPr>
      <w:rPr/>
    </w:lvl>
    <w:lvl w:ilvl="8">
      <w:start w:val="0"/>
      <w:numFmt w:val="bullet"/>
      <w:lvlText w:val="•"/>
      <w:lvlJc w:val="left"/>
      <w:pPr>
        <w:ind w:left="4005" w:hanging="33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72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ind w:left="172"/>
    </w:pPr>
    <w:rPr>
      <w:rFonts w:ascii="Arial" w:cs="Arial" w:eastAsia="Arial" w:hAnsi="Arial"/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3" w:lineRule="auto"/>
      <w:ind w:left="57" w:right="138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2email@email.br" TargetMode="External"/><Relationship Id="rId10" Type="http://schemas.openxmlformats.org/officeDocument/2006/relationships/hyperlink" Target="mailto:2email@email.br" TargetMode="External"/><Relationship Id="rId13" Type="http://schemas.openxmlformats.org/officeDocument/2006/relationships/hyperlink" Target="mailto:3email@email.br" TargetMode="External"/><Relationship Id="rId12" Type="http://schemas.openxmlformats.org/officeDocument/2006/relationships/hyperlink" Target="mailto:3email@email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1email@email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1email@email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