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5C" w:rsidRDefault="000B4B5C" w:rsidP="000B4B5C">
      <w:pPr>
        <w:jc w:val="center"/>
        <w:rPr>
          <w:rStyle w:val="Forte"/>
          <w:rFonts w:cs="Arial"/>
          <w:sz w:val="22"/>
          <w:szCs w:val="22"/>
        </w:rPr>
      </w:pPr>
      <w:r w:rsidRPr="000B4B5C">
        <w:rPr>
          <w:rStyle w:val="Forte"/>
          <w:rFonts w:cs="Arial"/>
          <w:sz w:val="22"/>
          <w:szCs w:val="22"/>
        </w:rPr>
        <w:t>GT 5 - As interfaces entre os Movimentos Sociais e o Sistema Único de Saúde: legitimidade, defesa e construção do direito à saúde</w:t>
      </w:r>
    </w:p>
    <w:p w:rsidR="000B4B5C" w:rsidRDefault="000B4B5C" w:rsidP="000B4B5C">
      <w:pPr>
        <w:jc w:val="both"/>
        <w:rPr>
          <w:rStyle w:val="Forte"/>
          <w:b w:val="0"/>
        </w:rPr>
      </w:pPr>
      <w:r w:rsidRPr="000B4B5C">
        <w:rPr>
          <w:rFonts w:cs="Arial"/>
          <w:sz w:val="22"/>
          <w:szCs w:val="22"/>
        </w:rPr>
        <w:br/>
      </w:r>
      <w:r w:rsidRPr="000B4B5C">
        <w:rPr>
          <w:rStyle w:val="Forte"/>
          <w:b w:val="0"/>
        </w:rPr>
        <w:t xml:space="preserve">"O contexto social em que vivemos revela um horizonte cada vez mais nebuloso em relação à percepção e ao convívio com a diferença e a diversidade. Além disso, o cenário é de negação dos direitos e da cidadania, incluindo o desmonte do Sistema Único de Saúde (SUS), estratégias de </w:t>
      </w:r>
      <w:proofErr w:type="spellStart"/>
      <w:r w:rsidRPr="000B4B5C">
        <w:rPr>
          <w:rStyle w:val="Forte"/>
          <w:b w:val="0"/>
        </w:rPr>
        <w:t>deslegitimação</w:t>
      </w:r>
      <w:proofErr w:type="spellEnd"/>
      <w:r w:rsidRPr="000B4B5C">
        <w:rPr>
          <w:rStyle w:val="Forte"/>
          <w:b w:val="0"/>
        </w:rPr>
        <w:t xml:space="preserve"> de seus princípios, combate e criminalização aos seus atores, </w:t>
      </w:r>
      <w:proofErr w:type="spellStart"/>
      <w:r w:rsidRPr="000B4B5C">
        <w:rPr>
          <w:rStyle w:val="Forte"/>
          <w:b w:val="0"/>
        </w:rPr>
        <w:t>subfinanciamento</w:t>
      </w:r>
      <w:proofErr w:type="spellEnd"/>
      <w:r w:rsidRPr="000B4B5C">
        <w:rPr>
          <w:rStyle w:val="Forte"/>
          <w:b w:val="0"/>
        </w:rPr>
        <w:t>, ênfase na lógica de mercado, na medicalização em lugar da promoção da saúde, entre outros fenômenos.</w:t>
      </w:r>
    </w:p>
    <w:p w:rsidR="000B4B5C" w:rsidRDefault="000B4B5C" w:rsidP="000B4B5C">
      <w:pPr>
        <w:jc w:val="both"/>
        <w:rPr>
          <w:rStyle w:val="Forte"/>
          <w:b w:val="0"/>
        </w:rPr>
      </w:pPr>
      <w:r w:rsidRPr="000B4B5C">
        <w:rPr>
          <w:rStyle w:val="Forte"/>
          <w:b w:val="0"/>
        </w:rPr>
        <w:t xml:space="preserve">Este Grupo Temático retoma encontros anteriores no 7º Congresso Brasileiro de CHSS (Cuiabá, 2016) e no 3º Congresso de Política, Planejamento e Gestão (Natal, 2017), ambos da ABRASCO, e propõe o compartilhamento de vivências, interações, discussões e conhecimentos por diferentes atores sociais - integrantes de movimentos sociais, coletivos, militantes, cidadãos promotores do controle social do SUS, profissionais de saúde, gestores, pesquisadores, professores e estudantes - acerca dos entrelaces entre as lutas sociais de tais atores e dos diferentes Movimentos Sociais em relação à saúde. Neste contexto, uma premissa fundamental para o GT é a consideração da saúde como direito, necessário para a consolidação da cidadania plena e ampla, conforme proposto na 8ª Conferência Nacional de Saúde e claramente presente na chamada “Constituição Cidadã” de 1988 e nas Leis Orgânicas do SUS. Os aspectos tratados passarão pela conceituação e pelas experiências de movimentos sociais e populares, pela participação social em saúde na perspectiva de suas estratégias de promoção do direito à saúde, representatividade e enfrentamento das várias expressões das violências vivenciadas, considerando as diferentes pautas e práticas dos movimentos sociais, nomeadamente reivindicatórias, </w:t>
      </w:r>
      <w:proofErr w:type="spellStart"/>
      <w:r w:rsidRPr="000B4B5C">
        <w:rPr>
          <w:rStyle w:val="Forte"/>
          <w:b w:val="0"/>
        </w:rPr>
        <w:t>identitárias</w:t>
      </w:r>
      <w:proofErr w:type="spellEnd"/>
      <w:r w:rsidRPr="000B4B5C">
        <w:rPr>
          <w:rStyle w:val="Forte"/>
          <w:b w:val="0"/>
        </w:rPr>
        <w:t xml:space="preserve"> ou de transformação social. Objetivo geral: discutir, debater e promover a relação entre os movimentos sociais em suas interfaces com o SUS, com ênfase para o papel de cada um dos polos (Movimentos Sociais e SUS) na legitimidade, defesa e construção recíprocas, em busca do enfrentamento dos riscos e das violações aos direitos à saúde das pessoas, a grupos sociais e ao próprio SUS. Objetivos específicos: 1. Identificar experiências e trocar conhecimentos sobre participação social e promoção da saúde, controle social no SUS e fora dele; 2. Estimular interfaces entre movimentos sociais, Estado e saúde, de diferentes contextos regionais, territoriais e étnico-</w:t>
      </w:r>
      <w:proofErr w:type="spellStart"/>
      <w:r w:rsidRPr="000B4B5C">
        <w:rPr>
          <w:rStyle w:val="Forte"/>
          <w:b w:val="0"/>
        </w:rPr>
        <w:t>identitários</w:t>
      </w:r>
      <w:proofErr w:type="spellEnd"/>
      <w:r w:rsidRPr="000B4B5C">
        <w:rPr>
          <w:rStyle w:val="Forte"/>
          <w:b w:val="0"/>
        </w:rPr>
        <w:t xml:space="preserve">, evidenciando trabalhos desenvolvidos, perspectivas acerca da saúde e estratégias de gestão da saúde; 3. Promover o debate e as interfaces entre ativismo social e trabalho profissional / acadêmico nas áreas de saúde coletiva e atenção à saúde envolvendo as mais diversas pautas reivindicatórias, </w:t>
      </w:r>
      <w:proofErr w:type="spellStart"/>
      <w:r w:rsidRPr="000B4B5C">
        <w:rPr>
          <w:rStyle w:val="Forte"/>
          <w:b w:val="0"/>
        </w:rPr>
        <w:t>identitárias</w:t>
      </w:r>
      <w:proofErr w:type="spellEnd"/>
      <w:r w:rsidRPr="000B4B5C">
        <w:rPr>
          <w:rStyle w:val="Forte"/>
          <w:b w:val="0"/>
        </w:rPr>
        <w:t xml:space="preserve"> e de transformação social.</w:t>
      </w:r>
    </w:p>
    <w:p w:rsidR="000B4B5C" w:rsidRDefault="000B4B5C" w:rsidP="000B4B5C">
      <w:pPr>
        <w:jc w:val="both"/>
        <w:rPr>
          <w:rStyle w:val="Forte"/>
          <w:b w:val="0"/>
        </w:rPr>
      </w:pPr>
      <w:bookmarkStart w:id="0" w:name="_GoBack"/>
      <w:bookmarkEnd w:id="0"/>
      <w:r w:rsidRPr="000B4B5C">
        <w:rPr>
          <w:rStyle w:val="Forte"/>
          <w:b w:val="0"/>
        </w:rPr>
        <w:t>O GT terá como metodologia dar visibilidade às experiências e aos debates do campo, inicialmente pela proposição de um painel, que buscará diversidade regional, de temáticas e práticas. Em um segundo momento, continuaremos com as apresentações e discussões dos trabalhos inscritos neste GT, com vistas ao aprofundamento da análise sobre as interfaces entre saúde e movimentos sociais. Por fim, na oficina, os participantes serão estimulados a pensarem modos de possibilitar a continuidade dos encontros desse GT, tomado como um favorecedor da legitimação, defesa e construção tanto dos movimentos sociais, como do SUS."</w:t>
      </w:r>
    </w:p>
    <w:p w:rsidR="007A0CA0" w:rsidRPr="000B4B5C" w:rsidRDefault="000B4B5C" w:rsidP="000B4B5C">
      <w:pPr>
        <w:jc w:val="right"/>
        <w:rPr>
          <w:rStyle w:val="Forte"/>
          <w:rFonts w:cs="Arial"/>
          <w:b w:val="0"/>
          <w:sz w:val="22"/>
          <w:szCs w:val="22"/>
        </w:rPr>
      </w:pPr>
      <w:r w:rsidRPr="000B4B5C">
        <w:rPr>
          <w:rStyle w:val="Forte"/>
          <w:b w:val="0"/>
        </w:rPr>
        <w:br/>
      </w:r>
      <w:r w:rsidRPr="000B4B5C">
        <w:rPr>
          <w:rStyle w:val="Forte"/>
          <w:b w:val="0"/>
        </w:rPr>
        <w:br/>
        <w:t>Coordenadores:</w:t>
      </w:r>
      <w:r w:rsidRPr="000B4B5C">
        <w:rPr>
          <w:rStyle w:val="Forte"/>
          <w:b w:val="0"/>
        </w:rPr>
        <w:br/>
        <w:t>Mariana Arantes Nasser</w:t>
      </w:r>
      <w:r w:rsidRPr="000B4B5C">
        <w:rPr>
          <w:rStyle w:val="Forte"/>
          <w:b w:val="0"/>
        </w:rPr>
        <w:br/>
        <w:t xml:space="preserve">Leonardo Fabiano Sousa </w:t>
      </w:r>
      <w:proofErr w:type="spellStart"/>
      <w:r w:rsidRPr="000B4B5C">
        <w:rPr>
          <w:rStyle w:val="Forte"/>
          <w:b w:val="0"/>
        </w:rPr>
        <w:t>Malcher</w:t>
      </w:r>
      <w:proofErr w:type="spellEnd"/>
      <w:r w:rsidRPr="000B4B5C">
        <w:rPr>
          <w:rStyle w:val="Forte"/>
          <w:b w:val="0"/>
        </w:rPr>
        <w:br/>
        <w:t>Ana Paula de Lima Santos</w:t>
      </w:r>
    </w:p>
    <w:sectPr w:rsidR="007A0CA0" w:rsidRPr="000B4B5C" w:rsidSect="006B6BFA">
      <w:headerReference w:type="default" r:id="rId7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B9" w:rsidRDefault="00533AB9" w:rsidP="00392339">
      <w:r>
        <w:separator/>
      </w:r>
    </w:p>
  </w:endnote>
  <w:endnote w:type="continuationSeparator" w:id="0">
    <w:p w:rsidR="00533AB9" w:rsidRDefault="00533AB9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B9" w:rsidRDefault="00533AB9" w:rsidP="00392339">
      <w:r>
        <w:separator/>
      </w:r>
    </w:p>
  </w:footnote>
  <w:footnote w:type="continuationSeparator" w:id="0">
    <w:p w:rsidR="00533AB9" w:rsidRDefault="00533AB9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A0"/>
    <w:rsid w:val="000A48EA"/>
    <w:rsid w:val="000B4B5C"/>
    <w:rsid w:val="00163219"/>
    <w:rsid w:val="001E583C"/>
    <w:rsid w:val="00205BBF"/>
    <w:rsid w:val="003810BA"/>
    <w:rsid w:val="00392339"/>
    <w:rsid w:val="00533AB9"/>
    <w:rsid w:val="006B6BFA"/>
    <w:rsid w:val="007A0CA0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F193C-C433-4CFF-9E5F-4C69C03D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Azevedo dos Santos</dc:creator>
  <cp:keywords/>
  <dc:description/>
  <cp:lastModifiedBy>Abrasco</cp:lastModifiedBy>
  <cp:revision>2</cp:revision>
  <dcterms:created xsi:type="dcterms:W3CDTF">2020-05-06T18:52:00Z</dcterms:created>
  <dcterms:modified xsi:type="dcterms:W3CDTF">2020-05-06T18:52:00Z</dcterms:modified>
</cp:coreProperties>
</file>