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11" w:rsidRDefault="001A6C11" w:rsidP="001A6C11">
      <w:pPr>
        <w:spacing w:after="120"/>
        <w:jc w:val="center"/>
        <w:rPr>
          <w:rStyle w:val="Forte"/>
          <w:rFonts w:cstheme="minorHAnsi"/>
          <w:sz w:val="22"/>
          <w:szCs w:val="22"/>
        </w:rPr>
      </w:pPr>
      <w:r w:rsidRPr="001A6C11">
        <w:rPr>
          <w:rStyle w:val="Forte"/>
          <w:rFonts w:cstheme="minorHAnsi"/>
          <w:sz w:val="22"/>
          <w:szCs w:val="22"/>
        </w:rPr>
        <w:t xml:space="preserve">GT 29 - Sistema penitenciário, saúde e violência no Brasil: uma luta coletiva por </w:t>
      </w:r>
      <w:proofErr w:type="gramStart"/>
      <w:r w:rsidRPr="001A6C11">
        <w:rPr>
          <w:rStyle w:val="Forte"/>
          <w:rFonts w:cstheme="minorHAnsi"/>
          <w:sz w:val="22"/>
          <w:szCs w:val="22"/>
        </w:rPr>
        <w:t>direitos</w:t>
      </w:r>
      <w:proofErr w:type="gramEnd"/>
    </w:p>
    <w:p w:rsidR="001A6C11" w:rsidRDefault="001A6C11" w:rsidP="001A6C11">
      <w:pPr>
        <w:spacing w:after="120"/>
        <w:jc w:val="both"/>
        <w:rPr>
          <w:rStyle w:val="Forte"/>
          <w:b w:val="0"/>
        </w:rPr>
      </w:pPr>
      <w:r w:rsidRPr="001A6C11">
        <w:rPr>
          <w:rFonts w:cstheme="minorHAnsi"/>
          <w:sz w:val="22"/>
          <w:szCs w:val="22"/>
        </w:rPr>
        <w:br/>
      </w:r>
      <w:proofErr w:type="gramStart"/>
      <w:r w:rsidRPr="001A6C11">
        <w:rPr>
          <w:rStyle w:val="Forte"/>
          <w:b w:val="0"/>
        </w:rPr>
        <w:t>"A pessoa em privação de liberdade é sujeito de direitos constitucionais.</w:t>
      </w:r>
      <w:proofErr w:type="gramEnd"/>
      <w:r w:rsidRPr="001A6C11">
        <w:rPr>
          <w:rStyle w:val="Forte"/>
          <w:b w:val="0"/>
        </w:rPr>
        <w:t xml:space="preserve"> A partir da restrição de liberdade, o Estado mantém a tutela sobre o seu direito de ir e vir, porém, as demais garantias sociais e individuais, como a assistência à saúde, educacional, social, material, jurídica e religiosa (LEP/84), dentre outras, continuam asseguradas. Por isso, faz-se necessário discutir as previsões legislativas para pessoas privadas de liberdade, a aplicação da Lei de Execução Penal e, também, a implantação da Política Nacional de Atenção Integral à Saúde das Pessoas Privadas de Liberdade no Sistema Prisional. As atuais políticas foram gestadas diante de uma “questão carcerária”, demarcada pelo crescente encarceramento a partir dos anos de 1990, com desdobramentos em motins e organização de facções criminosas no sistema penitenciário do país. A incipiência histórica na oferta das assistências penitenciárias aos custodiados é fenômeno relacionado às múltiplas rebeliões, e vinculado às pautas reivindicatórias de presos que denunciam, dentre outras, casos de precariedade na saúde.</w:t>
      </w:r>
    </w:p>
    <w:p w:rsidR="001A6C11" w:rsidRDefault="001A6C11" w:rsidP="001A6C11">
      <w:pPr>
        <w:spacing w:after="120"/>
        <w:jc w:val="both"/>
        <w:rPr>
          <w:rStyle w:val="Forte"/>
          <w:b w:val="0"/>
        </w:rPr>
      </w:pPr>
      <w:r w:rsidRPr="001A6C11">
        <w:rPr>
          <w:rStyle w:val="Forte"/>
          <w:b w:val="0"/>
        </w:rPr>
        <w:t>O objetivo deste GT é: a) fomentar a apresentação de experiências e trabalhos de pesquisa, que abordem as assistências em ambientes prisionais, manicômios, ou estabelecimentos de internação para aplicação de medidas socioeducativas; b) propiciar um espaço privilegiado de diálogo entre os diferentes atores sociais envolvidos, de distintas regiões do país, na construção da atenção à saúde e demais assistências penitenciária à população privada de liberdade; c) promover reflexões sobre experiências advindas do cotidiano do trabalho, ações de extensão, pesquisa e dos movimentos sociais; d</w:t>
      </w:r>
      <w:proofErr w:type="gramStart"/>
      <w:r w:rsidRPr="001A6C11">
        <w:rPr>
          <w:rStyle w:val="Forte"/>
          <w:b w:val="0"/>
        </w:rPr>
        <w:t>)estabelecer</w:t>
      </w:r>
      <w:proofErr w:type="gramEnd"/>
      <w:r w:rsidRPr="001A6C11">
        <w:rPr>
          <w:rStyle w:val="Forte"/>
          <w:b w:val="0"/>
        </w:rPr>
        <w:t xml:space="preserve"> eixos propositivos de atuação na área da saúde, interdisciplinares e setoriais, considerando os diferentes atores sociais envolvidos no cotidiano dos serviços e movimentos sociais, bem como na pesquisa e extensão nas instituições prisionais (penitenciárias, manicômios, hospitais judiciários e estabelecimentos para aplicação de medidas socioeducativas); e) dialogar sobre os indicadores de encarceramento, considerando que o Brasil aprisiona mais de 726 mil presos e representa a terceira maior população de custodiados do planeta, superado apenas pelos EUA e China; f) abordar o fortalecimento da organização de presos.</w:t>
      </w:r>
    </w:p>
    <w:p w:rsidR="001A6C11" w:rsidRDefault="001A6C11" w:rsidP="001A6C11">
      <w:pPr>
        <w:spacing w:after="120"/>
        <w:jc w:val="both"/>
        <w:rPr>
          <w:rStyle w:val="Forte"/>
          <w:b w:val="0"/>
        </w:rPr>
      </w:pPr>
      <w:r w:rsidRPr="001A6C11">
        <w:rPr>
          <w:rStyle w:val="Forte"/>
          <w:b w:val="0"/>
        </w:rPr>
        <w:t xml:space="preserve">Propomos a realização de oficina de sensibilização e, em seguida, a apresentação de trabalhos que permitam compartilhamento de experiências. Ao final, haverá rodas de conversa para sintetizar as reflexões, buscando construir estratégias de enfrentamento para efetivação </w:t>
      </w:r>
      <w:proofErr w:type="gramStart"/>
      <w:r w:rsidRPr="001A6C11">
        <w:rPr>
          <w:rStyle w:val="Forte"/>
          <w:b w:val="0"/>
        </w:rPr>
        <w:t>do direitos</w:t>
      </w:r>
      <w:proofErr w:type="gramEnd"/>
      <w:r w:rsidRPr="001A6C11">
        <w:rPr>
          <w:rStyle w:val="Forte"/>
          <w:b w:val="0"/>
        </w:rPr>
        <w:t xml:space="preserve"> sociais e garantias individuais. Compreendendo as políticas para o sistema prisional para além da população privada de liberdade, abrangendo seus familiares e amigos, bem como os trabalhadores da área da saúde, da educação, e do sistema de justiça criminal que compartilham do mesmo cotidiano institucional. </w:t>
      </w:r>
      <w:proofErr w:type="gramStart"/>
      <w:r w:rsidRPr="001A6C11">
        <w:rPr>
          <w:rStyle w:val="Forte"/>
          <w:b w:val="0"/>
        </w:rPr>
        <w:t>Soma-se</w:t>
      </w:r>
      <w:proofErr w:type="gramEnd"/>
      <w:r w:rsidRPr="001A6C11">
        <w:rPr>
          <w:rStyle w:val="Forte"/>
          <w:b w:val="0"/>
        </w:rPr>
        <w:t>, ainda, os profissionais que atendem esta população em instituições externas às prisionais em serviços de saúde, juntamente com ativistas sociais.</w:t>
      </w:r>
    </w:p>
    <w:p w:rsidR="001A6C11" w:rsidRDefault="001A6C11" w:rsidP="001A6C11">
      <w:pPr>
        <w:spacing w:after="120"/>
        <w:jc w:val="both"/>
        <w:rPr>
          <w:rStyle w:val="Forte"/>
          <w:b w:val="0"/>
        </w:rPr>
      </w:pPr>
      <w:r w:rsidRPr="001A6C11">
        <w:rPr>
          <w:rStyle w:val="Forte"/>
          <w:b w:val="0"/>
        </w:rPr>
        <w:t xml:space="preserve">A conjuntura nacional </w:t>
      </w:r>
      <w:proofErr w:type="spellStart"/>
      <w:r w:rsidRPr="001A6C11">
        <w:rPr>
          <w:rStyle w:val="Forte"/>
          <w:b w:val="0"/>
        </w:rPr>
        <w:t>delinea-se</w:t>
      </w:r>
      <w:proofErr w:type="spellEnd"/>
      <w:r w:rsidRPr="001A6C11">
        <w:rPr>
          <w:rStyle w:val="Forte"/>
          <w:b w:val="0"/>
        </w:rPr>
        <w:t xml:space="preserve"> no sentido de acentuar medidas de coerção, podendo provocar sérios desdobramentos na saúde pública. </w:t>
      </w:r>
      <w:proofErr w:type="gramStart"/>
      <w:r w:rsidRPr="001A6C11">
        <w:rPr>
          <w:rStyle w:val="Forte"/>
          <w:b w:val="0"/>
        </w:rPr>
        <w:t>A legitimação destes mecanismos repressores deve passar pelo crivo do debate democrático e o campo da saúde tem papel essencial na defesa de grupos sociais vulneráveis."</w:t>
      </w:r>
      <w:proofErr w:type="gramEnd"/>
    </w:p>
    <w:p w:rsidR="007A0CA0" w:rsidRPr="001A6C11" w:rsidRDefault="001A6C11" w:rsidP="001A6C11">
      <w:pPr>
        <w:spacing w:after="120"/>
        <w:jc w:val="right"/>
        <w:rPr>
          <w:rStyle w:val="Forte"/>
          <w:rFonts w:cstheme="minorHAnsi"/>
          <w:b w:val="0"/>
          <w:sz w:val="22"/>
          <w:szCs w:val="22"/>
        </w:rPr>
      </w:pPr>
      <w:r w:rsidRPr="001A6C11">
        <w:rPr>
          <w:rStyle w:val="Forte"/>
          <w:b w:val="0"/>
        </w:rPr>
        <w:br/>
      </w:r>
      <w:bookmarkStart w:id="0" w:name="_GoBack"/>
      <w:r w:rsidRPr="001A6C11">
        <w:rPr>
          <w:rStyle w:val="Forte"/>
          <w:b w:val="0"/>
        </w:rPr>
        <w:t>Coordenadores:</w:t>
      </w:r>
      <w:r w:rsidRPr="001A6C11">
        <w:rPr>
          <w:rStyle w:val="Forte"/>
          <w:b w:val="0"/>
        </w:rPr>
        <w:br/>
        <w:t xml:space="preserve">Cristiane </w:t>
      </w:r>
      <w:proofErr w:type="spellStart"/>
      <w:r w:rsidRPr="001A6C11">
        <w:rPr>
          <w:rStyle w:val="Forte"/>
          <w:b w:val="0"/>
        </w:rPr>
        <w:t>Paulin</w:t>
      </w:r>
      <w:proofErr w:type="spellEnd"/>
      <w:r w:rsidRPr="001A6C11">
        <w:rPr>
          <w:rStyle w:val="Forte"/>
          <w:b w:val="0"/>
        </w:rPr>
        <w:t xml:space="preserve"> Simon</w:t>
      </w:r>
      <w:r w:rsidRPr="001A6C11">
        <w:rPr>
          <w:rStyle w:val="Forte"/>
          <w:b w:val="0"/>
        </w:rPr>
        <w:br/>
        <w:t>Eli Narciso da Silva Torres</w:t>
      </w:r>
      <w:r w:rsidRPr="001A6C11">
        <w:rPr>
          <w:rStyle w:val="Forte"/>
          <w:b w:val="0"/>
        </w:rPr>
        <w:br/>
        <w:t xml:space="preserve">Luciana </w:t>
      </w:r>
      <w:proofErr w:type="spellStart"/>
      <w:r w:rsidRPr="001A6C11">
        <w:rPr>
          <w:rStyle w:val="Forte"/>
          <w:b w:val="0"/>
        </w:rPr>
        <w:t>Simas</w:t>
      </w:r>
      <w:proofErr w:type="spellEnd"/>
      <w:r w:rsidRPr="001A6C11">
        <w:rPr>
          <w:rStyle w:val="Forte"/>
          <w:b w:val="0"/>
        </w:rPr>
        <w:t xml:space="preserve"> Chaves de Moraes</w:t>
      </w:r>
      <w:bookmarkEnd w:id="0"/>
    </w:p>
    <w:sectPr w:rsidR="007A0CA0" w:rsidRPr="001A6C11" w:rsidSect="006B6BFA">
      <w:headerReference w:type="default" r:id="rId8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BF" w:rsidRDefault="00205BBF" w:rsidP="00392339">
      <w:r>
        <w:separator/>
      </w:r>
    </w:p>
  </w:endnote>
  <w:endnote w:type="continuationSeparator" w:id="0">
    <w:p w:rsidR="00205BBF" w:rsidRDefault="00205BBF" w:rsidP="003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BF" w:rsidRDefault="00205BBF" w:rsidP="00392339">
      <w:r>
        <w:separator/>
      </w:r>
    </w:p>
  </w:footnote>
  <w:footnote w:type="continuationSeparator" w:id="0">
    <w:p w:rsidR="00205BBF" w:rsidRDefault="00205BBF" w:rsidP="0039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0"/>
    <w:rsid w:val="000A48EA"/>
    <w:rsid w:val="00163219"/>
    <w:rsid w:val="001A6C11"/>
    <w:rsid w:val="001E583C"/>
    <w:rsid w:val="00205BBF"/>
    <w:rsid w:val="003810BA"/>
    <w:rsid w:val="00392339"/>
    <w:rsid w:val="006B6BFA"/>
    <w:rsid w:val="007A0CA0"/>
    <w:rsid w:val="007E1F6C"/>
    <w:rsid w:val="0084102A"/>
    <w:rsid w:val="008917BA"/>
    <w:rsid w:val="009544EE"/>
    <w:rsid w:val="009F1A30"/>
    <w:rsid w:val="00B11F91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Positivo</cp:lastModifiedBy>
  <cp:revision>2</cp:revision>
  <dcterms:created xsi:type="dcterms:W3CDTF">2020-05-06T19:54:00Z</dcterms:created>
  <dcterms:modified xsi:type="dcterms:W3CDTF">2020-05-06T19:54:00Z</dcterms:modified>
</cp:coreProperties>
</file>