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32" w:rsidRDefault="00A21932" w:rsidP="00A21932">
      <w:pPr>
        <w:spacing w:after="120"/>
        <w:jc w:val="center"/>
        <w:rPr>
          <w:rStyle w:val="Forte"/>
          <w:rFonts w:cstheme="minorHAnsi"/>
          <w:sz w:val="22"/>
          <w:szCs w:val="22"/>
        </w:rPr>
      </w:pPr>
      <w:r w:rsidRPr="00A21932">
        <w:rPr>
          <w:rStyle w:val="Forte"/>
          <w:rFonts w:cstheme="minorHAnsi"/>
          <w:sz w:val="22"/>
          <w:szCs w:val="22"/>
        </w:rPr>
        <w:t>GT 28 - Saúde, currículo, formação: experiências, vivências, aprendizados e resistência sobre raça, etnia, gênero e seus (</w:t>
      </w:r>
      <w:proofErr w:type="spellStart"/>
      <w:r w:rsidRPr="00A21932">
        <w:rPr>
          <w:rStyle w:val="Forte"/>
          <w:rFonts w:cstheme="minorHAnsi"/>
          <w:sz w:val="22"/>
          <w:szCs w:val="22"/>
        </w:rPr>
        <w:t>des</w:t>
      </w:r>
      <w:proofErr w:type="spellEnd"/>
      <w:proofErr w:type="gramStart"/>
      <w:r w:rsidRPr="00A21932">
        <w:rPr>
          <w:rStyle w:val="Forte"/>
          <w:rFonts w:cstheme="minorHAnsi"/>
          <w:sz w:val="22"/>
          <w:szCs w:val="22"/>
        </w:rPr>
        <w:t>)afetos</w:t>
      </w:r>
      <w:proofErr w:type="gramEnd"/>
      <w:r w:rsidRPr="00A21932">
        <w:rPr>
          <w:rStyle w:val="Forte"/>
          <w:rFonts w:cstheme="minorHAnsi"/>
          <w:sz w:val="22"/>
          <w:szCs w:val="22"/>
        </w:rPr>
        <w:t>.</w:t>
      </w:r>
    </w:p>
    <w:p w:rsidR="00A21932" w:rsidRDefault="00A21932" w:rsidP="00A21932">
      <w:pPr>
        <w:spacing w:after="120"/>
        <w:jc w:val="both"/>
        <w:rPr>
          <w:rStyle w:val="Forte"/>
          <w:b w:val="0"/>
        </w:rPr>
      </w:pPr>
      <w:r w:rsidRPr="00A21932">
        <w:rPr>
          <w:rFonts w:cstheme="minorHAnsi"/>
          <w:sz w:val="22"/>
          <w:szCs w:val="22"/>
        </w:rPr>
        <w:br/>
      </w:r>
      <w:r w:rsidRPr="00A21932">
        <w:rPr>
          <w:rStyle w:val="Forte"/>
          <w:b w:val="0"/>
        </w:rPr>
        <w:t xml:space="preserve">O racismo estrutura profundamente a democracia no Brasil ao reduzir a abrangência da cidadania. É base da criação, manutenção de preconceitos, ou seja, ideias e imagens estereotipadas e </w:t>
      </w:r>
      <w:proofErr w:type="spellStart"/>
      <w:r w:rsidRPr="00A21932">
        <w:rPr>
          <w:rStyle w:val="Forte"/>
          <w:b w:val="0"/>
        </w:rPr>
        <w:t>inferiorizantes</w:t>
      </w:r>
      <w:proofErr w:type="spellEnd"/>
      <w:r w:rsidRPr="00A21932">
        <w:rPr>
          <w:rStyle w:val="Forte"/>
          <w:b w:val="0"/>
        </w:rPr>
        <w:t xml:space="preserve"> acerca da diferença do outro e do outro diferente, justificando a discriminação (Batista, 2017). O racismo gera iniquidades em saúde, caracterizando-se como importante fator de violação de direitos. Estudos ratificam tais assertivas ao evidenciarem diferenças nos indicadores epidemiológicas e de acesso a bens, educação e saúde entre brancos, pretos, pardos, indígenas e amarelos. Da mesma forma, a classe social, gênero e geração são impactantes no desfecho saúde, e/ou na determinação da distribuição do processo de produção da saúde, doença e morte. Entende-se que a formação dos profissionais de saúde é um campo estratégico para a alteração desse quadro. No 12º Congresso Brasileiro de Saúde Coletiva em 2018 ocorreu a primeira reunião do Fórum de Graduação em Saúde Coletiva e o Grupo de Trabalho Racismo e Saúde da ABRASCO. Na ocasião, houve consenso sobre a necessidade de abordar currículos de graduação de Saúde Coletiva na perspectiva das relações </w:t>
      </w:r>
      <w:proofErr w:type="spellStart"/>
      <w:r w:rsidRPr="00A21932">
        <w:rPr>
          <w:rStyle w:val="Forte"/>
          <w:b w:val="0"/>
        </w:rPr>
        <w:t>étnicoraciais</w:t>
      </w:r>
      <w:proofErr w:type="spellEnd"/>
      <w:r w:rsidRPr="00A21932">
        <w:rPr>
          <w:rStyle w:val="Forte"/>
          <w:b w:val="0"/>
        </w:rPr>
        <w:t xml:space="preserve"> e Saúde da População Negra. A inovação oportunizada pela discussão não só confirmou a necessidade da reformulação dos projetos pedagógicos de cursos tendo em vista a promoção da igualdade racial a partir da abordagem de temas como: educação das relações étnico-raciais, história e cultura da população negra e indígena, e suas influências sobre a tríade saúde/doença/cuidado, mas também, de suas </w:t>
      </w:r>
      <w:proofErr w:type="spellStart"/>
      <w:r w:rsidRPr="00A21932">
        <w:rPr>
          <w:rStyle w:val="Forte"/>
          <w:b w:val="0"/>
        </w:rPr>
        <w:t>interseccionalidades</w:t>
      </w:r>
      <w:proofErr w:type="spellEnd"/>
      <w:r w:rsidRPr="00A21932">
        <w:rPr>
          <w:rStyle w:val="Forte"/>
          <w:b w:val="0"/>
        </w:rPr>
        <w:t xml:space="preserve">, como gênero, sexualidade, ou ainda classe social, em busca da equidade. A ABRASCO e o </w:t>
      </w:r>
      <w:proofErr w:type="gramStart"/>
      <w:r w:rsidRPr="00A21932">
        <w:rPr>
          <w:rStyle w:val="Forte"/>
          <w:b w:val="0"/>
        </w:rPr>
        <w:t>recém criado</w:t>
      </w:r>
      <w:proofErr w:type="gramEnd"/>
      <w:r w:rsidRPr="00A21932">
        <w:rPr>
          <w:rStyle w:val="Forte"/>
          <w:b w:val="0"/>
        </w:rPr>
        <w:t xml:space="preserve"> GT Racismo e Saúde foram protagonistas ao viabilizar esta arena para discussões. Assim, a reflexão e proposição de currículo(s) para a formação e qualificação de profissionais e agentes de saúde na perspectiva da equidade devem estar baseados em diálogos entre múltiplos e diferentes saberes, conhecimentos, vivências e práticas, estes construídos e desenvolvidos por acadêmicos, pesquisadores, integrantes de movimentos sociais, estudantes de graduação e/ou pós-graduação, </w:t>
      </w:r>
      <w:proofErr w:type="gramStart"/>
      <w:r w:rsidRPr="00A21932">
        <w:rPr>
          <w:rStyle w:val="Forte"/>
          <w:b w:val="0"/>
        </w:rPr>
        <w:t>gestores(</w:t>
      </w:r>
      <w:proofErr w:type="gramEnd"/>
      <w:r w:rsidRPr="00A21932">
        <w:rPr>
          <w:rStyle w:val="Forte"/>
          <w:b w:val="0"/>
        </w:rPr>
        <w:t>as), e demais interessados(as) como propõe a perspectiva da Ecologia de Saberes (Boaventura Santos, 2005) e fomentar transformações. Por isto, esta proposta se justifica e tem como objetivos:</w:t>
      </w:r>
    </w:p>
    <w:p w:rsidR="00A21932" w:rsidRDefault="00A21932" w:rsidP="00A21932">
      <w:pPr>
        <w:spacing w:after="120"/>
        <w:jc w:val="both"/>
        <w:rPr>
          <w:rStyle w:val="Forte"/>
          <w:b w:val="0"/>
        </w:rPr>
      </w:pPr>
      <w:r w:rsidRPr="00A21932">
        <w:rPr>
          <w:rStyle w:val="Forte"/>
          <w:b w:val="0"/>
        </w:rPr>
        <w:t>1. Selecionar experiências, ações, vivências, resistências e enfrentamentos referentes a processos formativos acerca de: Interface Saúde – Currículo - Formação: Experiências, Vivências, Aprendizados e Resistência sobre Raça, Etnia, Gênero e seus (</w:t>
      </w:r>
      <w:proofErr w:type="spellStart"/>
      <w:r w:rsidRPr="00A21932">
        <w:rPr>
          <w:rStyle w:val="Forte"/>
          <w:b w:val="0"/>
        </w:rPr>
        <w:t>des</w:t>
      </w:r>
      <w:proofErr w:type="spellEnd"/>
      <w:proofErr w:type="gramStart"/>
      <w:r w:rsidRPr="00A21932">
        <w:rPr>
          <w:rStyle w:val="Forte"/>
          <w:b w:val="0"/>
        </w:rPr>
        <w:t>)afetos</w:t>
      </w:r>
      <w:proofErr w:type="gramEnd"/>
      <w:r w:rsidRPr="00A21932">
        <w:rPr>
          <w:rStyle w:val="Forte"/>
          <w:b w:val="0"/>
        </w:rPr>
        <w:t xml:space="preserve">. </w:t>
      </w:r>
      <w:proofErr w:type="spellStart"/>
      <w:r w:rsidRPr="00A21932">
        <w:rPr>
          <w:rStyle w:val="Forte"/>
          <w:b w:val="0"/>
        </w:rPr>
        <w:t>Interseccionalidades</w:t>
      </w:r>
      <w:proofErr w:type="spellEnd"/>
      <w:r w:rsidRPr="00A21932">
        <w:rPr>
          <w:rStyle w:val="Forte"/>
          <w:b w:val="0"/>
        </w:rPr>
        <w:t xml:space="preserve"> e vulnerabilidades</w:t>
      </w:r>
    </w:p>
    <w:p w:rsidR="00A21932" w:rsidRDefault="00A21932" w:rsidP="00A21932">
      <w:pPr>
        <w:spacing w:after="120"/>
        <w:jc w:val="both"/>
        <w:rPr>
          <w:rStyle w:val="Forte"/>
          <w:b w:val="0"/>
        </w:rPr>
      </w:pPr>
      <w:r w:rsidRPr="00A21932">
        <w:rPr>
          <w:rStyle w:val="Forte"/>
          <w:b w:val="0"/>
        </w:rPr>
        <w:t>2. Apresentar por meio de painel, oficinas e comunicações orais experiências, vivências, resistências e enfrentamentos referentes ao recorte temático: Interface Saúde – Educação - Formação: Experiências, Vivências, Aprendizados e Resistência sobre Raça, Etnia, Gênero e seus (</w:t>
      </w:r>
      <w:proofErr w:type="spellStart"/>
      <w:r w:rsidRPr="00A21932">
        <w:rPr>
          <w:rStyle w:val="Forte"/>
          <w:b w:val="0"/>
        </w:rPr>
        <w:t>des</w:t>
      </w:r>
      <w:proofErr w:type="spellEnd"/>
      <w:proofErr w:type="gramStart"/>
      <w:r w:rsidRPr="00A21932">
        <w:rPr>
          <w:rStyle w:val="Forte"/>
          <w:b w:val="0"/>
        </w:rPr>
        <w:t>)afetos</w:t>
      </w:r>
      <w:proofErr w:type="gramEnd"/>
      <w:r w:rsidRPr="00A21932">
        <w:rPr>
          <w:rStyle w:val="Forte"/>
          <w:b w:val="0"/>
        </w:rPr>
        <w:t xml:space="preserve">, produzidos/realizados em torno da proposição da abordagem de conteúdos/saberes, alterações curriculares e/ou de projetos pedagógicos de cursos; </w:t>
      </w:r>
      <w:proofErr w:type="spellStart"/>
      <w:r w:rsidRPr="00A21932">
        <w:rPr>
          <w:rStyle w:val="Forte"/>
          <w:b w:val="0"/>
        </w:rPr>
        <w:t>Interseccionalidades</w:t>
      </w:r>
      <w:proofErr w:type="spellEnd"/>
      <w:r w:rsidRPr="00A21932">
        <w:rPr>
          <w:rStyle w:val="Forte"/>
          <w:b w:val="0"/>
        </w:rPr>
        <w:t xml:space="preserve"> e vulnerabilidades.</w:t>
      </w:r>
    </w:p>
    <w:p w:rsidR="00A21932" w:rsidRDefault="00A21932" w:rsidP="00A21932">
      <w:pPr>
        <w:spacing w:after="120"/>
        <w:jc w:val="both"/>
        <w:rPr>
          <w:rStyle w:val="Forte"/>
          <w:b w:val="0"/>
        </w:rPr>
      </w:pPr>
      <w:r w:rsidRPr="00A21932">
        <w:rPr>
          <w:rStyle w:val="Forte"/>
          <w:b w:val="0"/>
        </w:rPr>
        <w:t>3. Estabelecer uma rede entre os atores sociais ativos e atuantes para encaminhar e realizar uma agenda convergente das experiências, ações, vivências, resistências e enfrentamentos referentes ao recorte temático: Interface Saúde - Currículo - Formação: Experiências, Vivências, Aprendizados e Resistência sobre Raça, Etnia, Gênero e seus (</w:t>
      </w:r>
      <w:proofErr w:type="spellStart"/>
      <w:r w:rsidRPr="00A21932">
        <w:rPr>
          <w:rStyle w:val="Forte"/>
          <w:b w:val="0"/>
        </w:rPr>
        <w:t>des</w:t>
      </w:r>
      <w:proofErr w:type="spellEnd"/>
      <w:proofErr w:type="gramStart"/>
      <w:r w:rsidRPr="00A21932">
        <w:rPr>
          <w:rStyle w:val="Forte"/>
          <w:b w:val="0"/>
        </w:rPr>
        <w:t>)afetos</w:t>
      </w:r>
      <w:proofErr w:type="gramEnd"/>
      <w:r w:rsidRPr="00A21932">
        <w:rPr>
          <w:rStyle w:val="Forte"/>
          <w:b w:val="0"/>
        </w:rPr>
        <w:t xml:space="preserve">; </w:t>
      </w:r>
      <w:proofErr w:type="spellStart"/>
      <w:r w:rsidRPr="00A21932">
        <w:rPr>
          <w:rStyle w:val="Forte"/>
          <w:b w:val="0"/>
        </w:rPr>
        <w:t>Interseccionalidades</w:t>
      </w:r>
      <w:proofErr w:type="spellEnd"/>
      <w:r w:rsidRPr="00A21932">
        <w:rPr>
          <w:rStyle w:val="Forte"/>
          <w:b w:val="0"/>
        </w:rPr>
        <w:t xml:space="preserve"> e vulnerabilidades, apresentadas e discutidas nas sessões.</w:t>
      </w:r>
    </w:p>
    <w:p w:rsidR="007A0CA0" w:rsidRPr="00A21932" w:rsidRDefault="00A21932" w:rsidP="00A21932">
      <w:pPr>
        <w:spacing w:after="120"/>
        <w:jc w:val="right"/>
        <w:rPr>
          <w:rStyle w:val="Forte"/>
          <w:rFonts w:cstheme="minorHAnsi"/>
          <w:b w:val="0"/>
          <w:sz w:val="22"/>
          <w:szCs w:val="22"/>
        </w:rPr>
      </w:pPr>
      <w:bookmarkStart w:id="0" w:name="_GoBack"/>
      <w:r w:rsidRPr="00A21932">
        <w:rPr>
          <w:rStyle w:val="Forte"/>
          <w:b w:val="0"/>
        </w:rPr>
        <w:lastRenderedPageBreak/>
        <w:t>Coordenadores:</w:t>
      </w:r>
      <w:r w:rsidRPr="00A21932">
        <w:rPr>
          <w:rStyle w:val="Forte"/>
          <w:b w:val="0"/>
        </w:rPr>
        <w:br/>
        <w:t>Edna Maria de Araújo</w:t>
      </w:r>
      <w:r w:rsidRPr="00A21932">
        <w:rPr>
          <w:rStyle w:val="Forte"/>
          <w:b w:val="0"/>
        </w:rPr>
        <w:br/>
        <w:t>Rosana Batista Monteiro</w:t>
      </w:r>
      <w:r w:rsidRPr="00A21932">
        <w:rPr>
          <w:rStyle w:val="Forte"/>
          <w:b w:val="0"/>
        </w:rPr>
        <w:br/>
        <w:t>Márcia Pereira Alves dos Santos</w:t>
      </w:r>
      <w:bookmarkEnd w:id="0"/>
    </w:p>
    <w:sectPr w:rsidR="007A0CA0" w:rsidRPr="00A21932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163219"/>
    <w:rsid w:val="001E583C"/>
    <w:rsid w:val="00205BBF"/>
    <w:rsid w:val="003810BA"/>
    <w:rsid w:val="00392339"/>
    <w:rsid w:val="006B6BFA"/>
    <w:rsid w:val="007A0CA0"/>
    <w:rsid w:val="007E1F6C"/>
    <w:rsid w:val="0084102A"/>
    <w:rsid w:val="008917BA"/>
    <w:rsid w:val="009544EE"/>
    <w:rsid w:val="009F1A30"/>
    <w:rsid w:val="00A21932"/>
    <w:rsid w:val="00B11F91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2020-05-06T19:52:00Z</dcterms:created>
  <dcterms:modified xsi:type="dcterms:W3CDTF">2020-05-06T19:52:00Z</dcterms:modified>
</cp:coreProperties>
</file>