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8D1" w:rsidRPr="007948D1" w:rsidRDefault="0006420C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4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ANTI-INFLAMMATORY EFFECTS OF THE ETHYL ACETATE FRACTION OF </w:t>
      </w:r>
      <w:r w:rsidRPr="007948D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MANGIFERA INDICA</w:t>
      </w:r>
      <w:r w:rsidRPr="00794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LEAVES EXTRACT IN A PERITONITIS MODEL</w:t>
      </w: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8D1">
        <w:rPr>
          <w:rFonts w:ascii="Times New Roman" w:hAnsi="Times New Roman" w:cs="Times New Roman"/>
          <w:sz w:val="24"/>
          <w:szCs w:val="24"/>
          <w:lang w:val="en-US"/>
        </w:rPr>
        <w:t>Yoshikawa AH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C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>, Souza HR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C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48D1">
        <w:rPr>
          <w:rFonts w:ascii="Times New Roman" w:hAnsi="Times New Roman" w:cs="Times New Roman"/>
          <w:sz w:val="24"/>
          <w:szCs w:val="24"/>
          <w:lang w:val="en-US"/>
        </w:rPr>
        <w:t>Possebon</w:t>
      </w:r>
      <w:proofErr w:type="spellEnd"/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C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48D1">
        <w:rPr>
          <w:rFonts w:ascii="Times New Roman" w:hAnsi="Times New Roman" w:cs="Times New Roman"/>
          <w:sz w:val="24"/>
          <w:szCs w:val="24"/>
          <w:lang w:val="en-US"/>
        </w:rPr>
        <w:t>Iyomassa</w:t>
      </w:r>
      <w:proofErr w:type="spellEnd"/>
      <w:r w:rsidRPr="007948D1">
        <w:rPr>
          <w:rFonts w:ascii="Times New Roman" w:hAnsi="Times New Roman" w:cs="Times New Roman"/>
          <w:sz w:val="24"/>
          <w:szCs w:val="24"/>
          <w:lang w:val="en-US"/>
        </w:rPr>
        <w:t>-Pilon MM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>, Girol AP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1</w:t>
      </w:r>
      <w:r w:rsidR="00FC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FC55A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Experimental and Clinical Research Center (CEPEC), University Center Padre Albino (UNIFIPA), </w:t>
      </w:r>
      <w:proofErr w:type="spellStart"/>
      <w:r w:rsidRPr="007948D1">
        <w:rPr>
          <w:rFonts w:ascii="Times New Roman" w:hAnsi="Times New Roman" w:cs="Times New Roman"/>
          <w:sz w:val="24"/>
          <w:szCs w:val="24"/>
          <w:lang w:val="en-US"/>
        </w:rPr>
        <w:t>Catanduva</w:t>
      </w:r>
      <w:proofErr w:type="spellEnd"/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, SP, Brazil; </w:t>
      </w:r>
      <w:bookmarkStart w:id="0" w:name="_Hlk115852009"/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>Biochemistry and Molecular Biology Research Center, Graduate Program in Health Sciences, São José do Rio Preto School of Medicine (FAMERP), São José do Rio Preto, SP, Brazil</w:t>
      </w:r>
      <w:bookmarkEnd w:id="0"/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bookmarkStart w:id="1" w:name="_Hlk115851826"/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Department of Biology, Graduate Program in Biosciences, São Paulo State University, (UNESP), São José do Rio Preto Campus, SP, Brazil; </w:t>
      </w:r>
      <w:r w:rsidRPr="007948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7948D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Graduate Program in Functional and Structural Biology,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São Paulo Federal University (UNIFESP), São Paulo, SP, Brazil.</w:t>
      </w:r>
    </w:p>
    <w:bookmarkEnd w:id="1"/>
    <w:p w:rsidR="00162B20" w:rsidRDefault="00162B20" w:rsidP="00162B20">
      <w:pPr>
        <w:pStyle w:val="PargrafodaLista"/>
        <w:spacing w:after="0" w:line="360" w:lineRule="auto"/>
        <w:ind w:left="0"/>
        <w:jc w:val="both"/>
        <w:rPr>
          <w:rFonts w:ascii="Roboto" w:eastAsia="Times New Roman" w:hAnsi="Roboto" w:cs="Times New Roman"/>
          <w:b/>
          <w:bCs/>
          <w:sz w:val="21"/>
          <w:szCs w:val="21"/>
          <w:lang w:val="en-US" w:eastAsia="pt-BR"/>
        </w:rPr>
      </w:pPr>
    </w:p>
    <w:p w:rsidR="007948D1" w:rsidRPr="007948D1" w:rsidRDefault="00FC55A4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5A4">
        <w:rPr>
          <w:rFonts w:ascii="Roboto" w:eastAsia="Times New Roman" w:hAnsi="Roboto" w:cs="Times New Roman"/>
          <w:b/>
          <w:bCs/>
          <w:sz w:val="21"/>
          <w:szCs w:val="21"/>
          <w:lang w:val="en-US" w:eastAsia="pt-BR"/>
        </w:rPr>
        <w:t>Introduction:</w:t>
      </w:r>
      <w:r w:rsidRPr="00FC55A4">
        <w:rPr>
          <w:rFonts w:ascii="Roboto" w:eastAsia="Times New Roman" w:hAnsi="Roboto" w:cs="Times New Roman"/>
          <w:sz w:val="21"/>
          <w:szCs w:val="21"/>
          <w:lang w:val="en-US" w:eastAsia="pt-BR"/>
        </w:rPr>
        <w:t xml:space="preserve"> 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>The scientific interest in verifying the pharmacological potential of plant extracts stimulates research on the development of new therapeutic strategies for different diseases. Among the plants of interest, mango (</w:t>
      </w:r>
      <w:r w:rsidRPr="007948D1">
        <w:rPr>
          <w:rFonts w:ascii="Times New Roman" w:hAnsi="Times New Roman" w:cs="Times New Roman"/>
          <w:i/>
          <w:iCs/>
          <w:sz w:val="24"/>
          <w:szCs w:val="24"/>
          <w:lang w:val="en-US"/>
        </w:rPr>
        <w:t>Mangifera indica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>) stands out for presenting anti-inflammatory and antioxidant properties.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55A4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Here, we evaluated the effects of ethyl acetate fraction from the alcoholic extract of </w:t>
      </w:r>
      <w:r w:rsidR="007948D1" w:rsidRPr="007948D1">
        <w:rPr>
          <w:rFonts w:ascii="Times New Roman" w:hAnsi="Times New Roman" w:cs="Times New Roman"/>
          <w:i/>
          <w:iCs/>
          <w:sz w:val="24"/>
          <w:szCs w:val="24"/>
          <w:lang w:val="en-US"/>
        </w:rPr>
        <w:t>M.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48D1" w:rsidRPr="007948D1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i</w:t>
      </w:r>
      <w:r w:rsidR="007948D1" w:rsidRPr="007948D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ndica 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leaves on the model peritonitis. </w:t>
      </w:r>
      <w:r w:rsidR="007948D1" w:rsidRPr="00FC55A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Methods: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The crude extract was obtained from dried and crushed leaves of </w:t>
      </w:r>
      <w:r w:rsidR="007948D1" w:rsidRPr="007948D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948D1" w:rsidRPr="007948D1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(20g in 100 ml of alcohol). After rotary evaporation, ethyl acetate solvent was added to the crude extract (1:1) to obtain the 10% ethyl acetate fraction. Peritonitis was induced in two groups of rats (n=5/group) with 1 mg of lipopolysaccharide (LPS) diluted in 0.5 ml of PBS and applied intraperitoneally (ethical approval CEUA/UNIFIPA 02/20). In the treated group, TAE was administered by gavage, 1 hour before LPS application. Non-induced animals were used as controls. After 4 h of induction, samples of peritoneal lavage, blood, mesothelium and small intestine were collected for leukocyte quantification, biochemical analysis and protein expression studies. </w:t>
      </w:r>
      <w:r w:rsidR="007948D1" w:rsidRPr="00FC55A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Results: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Treatment with the 10% fraction (TAE) reduced monocyte extravasation (p&lt;0.05) in peritoneal lavage. By Western blotting analysis, in the TAE group there was an increase in the expression of the anti-inflammatory protein annexin A1 (AnxA1) in the mesentery compared to the control (p&lt;0.001) and untreated (p&lt;0.05) groups. Also, the immunohistochemistry study indicated the inhibition of the translocation of nuclear transcription factor kB (NF-KB) to the nucleus by the treatment. The measurement of cytokines in blood plasma showed a reduction in the levels of interleukin (IL)-6 (p&lt;0.01) and tumor necrosis factor (TNF)-α (p&lt;0.01) in the treated group in relation to the untreated. In peritoneal 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lavage, the results also indicate a reduction in IL-1β (p&lt;0.05) and TNF-α (p&lt;0.05) in TAE group compared to the untreated and also an increase in IL 10 (p&lt;0.05) compared to the control group. </w:t>
      </w:r>
      <w:r w:rsidR="007948D1" w:rsidRPr="00FC55A4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Conclusions: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Our results showed important anti-inflammatory effects by administering 10% ethyl acetate fraction of </w:t>
      </w:r>
      <w:r w:rsidR="007948D1" w:rsidRPr="007948D1">
        <w:rPr>
          <w:rFonts w:ascii="Times New Roman" w:hAnsi="Times New Roman" w:cs="Times New Roman"/>
          <w:i/>
          <w:iCs/>
          <w:sz w:val="24"/>
          <w:szCs w:val="24"/>
          <w:lang w:val="en-US"/>
        </w:rPr>
        <w:t>M. indica</w:t>
      </w:r>
      <w:r w:rsidR="007948D1"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leaves extract in an experimental peritonitis and may help in future proposals for therapeutic applications.</w:t>
      </w: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48D1" w:rsidRPr="007948D1" w:rsidRDefault="007948D1" w:rsidP="00162B2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5A4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7948D1">
        <w:rPr>
          <w:rFonts w:ascii="Times New Roman" w:hAnsi="Times New Roman" w:cs="Times New Roman"/>
          <w:sz w:val="24"/>
          <w:szCs w:val="24"/>
          <w:lang w:val="en-US"/>
        </w:rPr>
        <w:t xml:space="preserve"> Inflammation, Annexin A1, NF-KB, cytokines, phytotherapy.</w:t>
      </w:r>
    </w:p>
    <w:p w:rsidR="00452F3D" w:rsidRPr="00452F3D" w:rsidRDefault="00452F3D" w:rsidP="00162B20">
      <w:pPr>
        <w:rPr>
          <w:lang w:val="en-US"/>
        </w:rPr>
      </w:pPr>
    </w:p>
    <w:sectPr w:rsidR="00452F3D" w:rsidRPr="00452F3D" w:rsidSect="00A059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7FB"/>
    <w:multiLevelType w:val="multilevel"/>
    <w:tmpl w:val="389C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46BB9"/>
    <w:multiLevelType w:val="multilevel"/>
    <w:tmpl w:val="E63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182711">
    <w:abstractNumId w:val="0"/>
  </w:num>
  <w:num w:numId="2" w16cid:durableId="189327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3D"/>
    <w:rsid w:val="0006420C"/>
    <w:rsid w:val="00162B20"/>
    <w:rsid w:val="0017636F"/>
    <w:rsid w:val="00293430"/>
    <w:rsid w:val="00452F3D"/>
    <w:rsid w:val="007948D1"/>
    <w:rsid w:val="00A059D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F93D"/>
  <w15:chartTrackingRefBased/>
  <w15:docId w15:val="{91D1752B-3156-4CFC-B543-8994EA1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2F3D"/>
    <w:rPr>
      <w:b/>
      <w:bCs/>
    </w:rPr>
  </w:style>
  <w:style w:type="paragraph" w:styleId="PargrafodaLista">
    <w:name w:val="List Paragraph"/>
    <w:basedOn w:val="Normal"/>
    <w:uiPriority w:val="34"/>
    <w:qFormat/>
    <w:rsid w:val="0079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Girol</dc:creator>
  <cp:keywords/>
  <dc:description/>
  <cp:lastModifiedBy>Ana Paula Girol</cp:lastModifiedBy>
  <cp:revision>3</cp:revision>
  <dcterms:created xsi:type="dcterms:W3CDTF">2023-02-14T18:44:00Z</dcterms:created>
  <dcterms:modified xsi:type="dcterms:W3CDTF">2023-02-14T18:45:00Z</dcterms:modified>
</cp:coreProperties>
</file>